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6B" w:rsidRDefault="008D7966" w:rsidP="006B356B">
      <w:pPr>
        <w:shd w:val="clear" w:color="auto" w:fill="FFFFFF"/>
        <w:bidi w:val="0"/>
        <w:spacing w:after="150" w:line="240" w:lineRule="auto"/>
        <w:jc w:val="both"/>
        <w:rPr>
          <w:rFonts w:ascii="Segoe UI" w:eastAsia="Times New Roman" w:hAnsi="Segoe UI" w:cs="Segoe UI"/>
          <w:b/>
          <w:bCs/>
          <w:kern w:val="36"/>
          <w:sz w:val="36"/>
          <w:szCs w:val="36"/>
        </w:rPr>
      </w:pPr>
      <w:r w:rsidRPr="008D7966">
        <w:rPr>
          <w:rFonts w:ascii="Georgia" w:eastAsia="Times New Roman" w:hAnsi="Georgia" w:cs="Times New Roman"/>
          <w:b/>
          <w:bCs/>
          <w:color w:val="212121"/>
          <w:kern w:val="36"/>
          <w:sz w:val="48"/>
          <w:szCs w:val="48"/>
        </w:rPr>
        <w:t xml:space="preserve">Latent Toxoplasmosis among Breast Cancer Patients in </w:t>
      </w:r>
      <w:proofErr w:type="spellStart"/>
      <w:r w:rsidRPr="008D7966">
        <w:rPr>
          <w:rFonts w:ascii="Georgia" w:eastAsia="Times New Roman" w:hAnsi="Georgia" w:cs="Times New Roman"/>
          <w:b/>
          <w:bCs/>
          <w:color w:val="212121"/>
          <w:kern w:val="36"/>
          <w:sz w:val="48"/>
          <w:szCs w:val="48"/>
        </w:rPr>
        <w:t>Jahrom</w:t>
      </w:r>
      <w:proofErr w:type="spellEnd"/>
      <w:r w:rsidRPr="008D7966">
        <w:rPr>
          <w:rFonts w:ascii="Georgia" w:eastAsia="Times New Roman" w:hAnsi="Georgia" w:cs="Times New Roman"/>
          <w:b/>
          <w:bCs/>
          <w:color w:val="212121"/>
          <w:kern w:val="36"/>
          <w:sz w:val="48"/>
          <w:szCs w:val="48"/>
        </w:rPr>
        <w:t>, South of Iran</w:t>
      </w:r>
    </w:p>
    <w:p w:rsidR="008D7966" w:rsidRPr="00711E86" w:rsidRDefault="008D7966" w:rsidP="008D7966">
      <w:pPr>
        <w:shd w:val="clear" w:color="auto" w:fill="FFFFFF"/>
        <w:bidi w:val="0"/>
        <w:spacing w:after="150" w:line="240" w:lineRule="auto"/>
        <w:jc w:val="both"/>
        <w:rPr>
          <w:rFonts w:ascii="Segoe UI" w:eastAsia="Times New Roman" w:hAnsi="Segoe UI" w:cs="Segoe UI"/>
          <w:b/>
          <w:bCs/>
          <w:kern w:val="36"/>
          <w:sz w:val="36"/>
          <w:szCs w:val="36"/>
        </w:rPr>
      </w:pPr>
    </w:p>
    <w:p w:rsidR="006B356B" w:rsidRPr="008D7966" w:rsidRDefault="008D7966" w:rsidP="008D7966">
      <w:pPr>
        <w:shd w:val="clear" w:color="auto" w:fill="FFFFFF"/>
        <w:bidi w:val="0"/>
        <w:spacing w:after="150" w:line="240" w:lineRule="auto"/>
        <w:jc w:val="both"/>
        <w:rPr>
          <w:rFonts w:ascii="Arial" w:hAnsi="Arial" w:cs="Arial"/>
          <w:color w:val="222222"/>
          <w:sz w:val="20"/>
          <w:szCs w:val="20"/>
          <w:shd w:val="clear" w:color="auto" w:fill="FFFFFF"/>
        </w:rPr>
      </w:pPr>
      <w:proofErr w:type="spellStart"/>
      <w:r w:rsidRPr="008D7966">
        <w:rPr>
          <w:rFonts w:ascii="Arial" w:hAnsi="Arial" w:cs="Arial"/>
          <w:color w:val="222222"/>
          <w:sz w:val="20"/>
          <w:szCs w:val="20"/>
          <w:shd w:val="clear" w:color="auto" w:fill="FFFFFF"/>
        </w:rPr>
        <w:t>Haghbin</w:t>
      </w:r>
      <w:proofErr w:type="spellEnd"/>
      <w:r w:rsidRPr="008D7966">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Marzeieh</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Maani</w:t>
      </w:r>
      <w:proofErr w:type="spellEnd"/>
      <w:r w:rsidRPr="008D7966">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Salar</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Bagherzadeh</w:t>
      </w:r>
      <w:proofErr w:type="spellEnd"/>
      <w:r w:rsidRPr="008D7966">
        <w:rPr>
          <w:rFonts w:ascii="Arial" w:hAnsi="Arial" w:cs="Arial"/>
          <w:color w:val="222222"/>
          <w:sz w:val="20"/>
          <w:szCs w:val="20"/>
          <w:shd w:val="clear" w:color="auto" w:fill="FFFFFF"/>
        </w:rPr>
        <w:t xml:space="preserve"> Mohammad </w:t>
      </w:r>
      <w:proofErr w:type="spellStart"/>
      <w:r w:rsidRPr="008D7966">
        <w:rPr>
          <w:rFonts w:ascii="Arial" w:hAnsi="Arial" w:cs="Arial"/>
          <w:color w:val="222222"/>
          <w:sz w:val="20"/>
          <w:szCs w:val="20"/>
          <w:shd w:val="clear" w:color="auto" w:fill="FFFFFF"/>
        </w:rPr>
        <w:t>Aref</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Bazmjoo</w:t>
      </w:r>
      <w:proofErr w:type="spellEnd"/>
      <w:r w:rsidRPr="008D7966">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Ahmadreza</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Shakeri</w:t>
      </w:r>
      <w:proofErr w:type="spellEnd"/>
      <w:r w:rsidRPr="008D7966">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Heshmatollah</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Taghipour</w:t>
      </w:r>
      <w:proofErr w:type="spellEnd"/>
      <w:r w:rsidRPr="008D7966">
        <w:rPr>
          <w:rFonts w:ascii="Arial" w:hAnsi="Arial" w:cs="Arial"/>
          <w:color w:val="222222"/>
          <w:sz w:val="20"/>
          <w:szCs w:val="20"/>
          <w:shd w:val="clear" w:color="auto" w:fill="FFFFFF"/>
        </w:rPr>
        <w:t xml:space="preserve"> Ali</w:t>
      </w:r>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Falahi</w:t>
      </w:r>
      <w:proofErr w:type="spellEnd"/>
      <w:r w:rsidRPr="008D7966">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Shahab</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Kenarkoohi</w:t>
      </w:r>
      <w:proofErr w:type="spellEnd"/>
      <w:r w:rsidRPr="008D7966">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Azra</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Badri</w:t>
      </w:r>
      <w:proofErr w:type="spellEnd"/>
      <w:r w:rsidRPr="008D7966">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Milad</w:t>
      </w:r>
      <w:proofErr w:type="spellEnd"/>
      <w:r>
        <w:rPr>
          <w:rFonts w:ascii="Arial" w:hAnsi="Arial" w:cs="Arial"/>
          <w:color w:val="222222"/>
          <w:sz w:val="20"/>
          <w:szCs w:val="20"/>
          <w:shd w:val="clear" w:color="auto" w:fill="FFFFFF"/>
        </w:rPr>
        <w:t xml:space="preserve">, </w:t>
      </w:r>
      <w:proofErr w:type="spellStart"/>
      <w:r w:rsidRPr="008D7966">
        <w:rPr>
          <w:rFonts w:ascii="Arial" w:hAnsi="Arial" w:cs="Arial"/>
          <w:color w:val="222222"/>
          <w:sz w:val="20"/>
          <w:szCs w:val="20"/>
          <w:shd w:val="clear" w:color="auto" w:fill="FFFFFF"/>
        </w:rPr>
        <w:t>Abdoli</w:t>
      </w:r>
      <w:proofErr w:type="spellEnd"/>
      <w:r w:rsidRPr="008D7966">
        <w:rPr>
          <w:rFonts w:ascii="Arial" w:hAnsi="Arial" w:cs="Arial"/>
          <w:color w:val="222222"/>
          <w:sz w:val="20"/>
          <w:szCs w:val="20"/>
          <w:shd w:val="clear" w:color="auto" w:fill="FFFFFF"/>
        </w:rPr>
        <w:t xml:space="preserve"> Amir</w:t>
      </w:r>
    </w:p>
    <w:p w:rsidR="008D7966" w:rsidRDefault="008D7966" w:rsidP="006B356B">
      <w:pPr>
        <w:shd w:val="clear" w:color="auto" w:fill="FFFFFF"/>
        <w:bidi w:val="0"/>
        <w:spacing w:after="150" w:line="240" w:lineRule="auto"/>
        <w:jc w:val="both"/>
        <w:rPr>
          <w:rFonts w:asciiTheme="majorBidi" w:hAnsiTheme="majorBidi" w:cstheme="majorBidi"/>
          <w:b/>
          <w:bCs/>
          <w:sz w:val="24"/>
          <w:szCs w:val="24"/>
          <w:shd w:val="clear" w:color="auto" w:fill="FFFFFF"/>
        </w:rPr>
      </w:pPr>
    </w:p>
    <w:p w:rsidR="00711E86" w:rsidRPr="00711E86" w:rsidRDefault="00711E86" w:rsidP="008D7966">
      <w:pPr>
        <w:shd w:val="clear" w:color="auto" w:fill="FFFFFF"/>
        <w:bidi w:val="0"/>
        <w:spacing w:after="150" w:line="240" w:lineRule="auto"/>
        <w:jc w:val="both"/>
        <w:rPr>
          <w:rFonts w:asciiTheme="majorBidi" w:hAnsiTheme="majorBidi" w:cstheme="majorBidi"/>
          <w:b/>
          <w:bCs/>
          <w:sz w:val="24"/>
          <w:szCs w:val="24"/>
          <w:shd w:val="clear" w:color="auto" w:fill="FFFFFF"/>
        </w:rPr>
      </w:pPr>
      <w:r w:rsidRPr="00711E86">
        <w:rPr>
          <w:rFonts w:asciiTheme="majorBidi" w:hAnsiTheme="majorBidi" w:cstheme="majorBidi"/>
          <w:b/>
          <w:bCs/>
          <w:sz w:val="24"/>
          <w:szCs w:val="24"/>
          <w:shd w:val="clear" w:color="auto" w:fill="FFFFFF"/>
        </w:rPr>
        <w:t>Abstract</w:t>
      </w:r>
    </w:p>
    <w:p w:rsidR="001608D8" w:rsidRDefault="00CD57E2" w:rsidP="00CD57E2">
      <w:pPr>
        <w:tabs>
          <w:tab w:val="left" w:pos="2055"/>
        </w:tabs>
        <w:bidi w:val="0"/>
      </w:pPr>
      <w:r w:rsidRPr="00CD57E2">
        <w:rPr>
          <w:rFonts w:asciiTheme="majorBidi" w:hAnsiTheme="majorBidi" w:cstheme="majorBidi"/>
          <w:i/>
          <w:iCs/>
          <w:sz w:val="24"/>
          <w:szCs w:val="24"/>
          <w:shd w:val="clear" w:color="auto" w:fill="FFFFFF"/>
        </w:rPr>
        <w:t>Objective.</w:t>
      </w:r>
      <w:r w:rsidRPr="00CD57E2">
        <w:rPr>
          <w:rFonts w:asciiTheme="majorBidi" w:hAnsiTheme="majorBidi" w:cstheme="majorBidi"/>
          <w:sz w:val="24"/>
          <w:szCs w:val="24"/>
          <w:shd w:val="clear" w:color="auto" w:fill="FFFFFF"/>
        </w:rPr>
        <w:t xml:space="preserve"> Reactivation of latent toxoplasmosis is the main cause of severe infection among </w:t>
      </w:r>
      <w:proofErr w:type="spellStart"/>
      <w:r w:rsidRPr="00CD57E2">
        <w:rPr>
          <w:rFonts w:asciiTheme="majorBidi" w:hAnsiTheme="majorBidi" w:cstheme="majorBidi"/>
          <w:sz w:val="24"/>
          <w:szCs w:val="24"/>
          <w:shd w:val="clear" w:color="auto" w:fill="FFFFFF"/>
        </w:rPr>
        <w:t>immunocompromised</w:t>
      </w:r>
      <w:proofErr w:type="spellEnd"/>
      <w:r w:rsidRPr="00CD57E2">
        <w:rPr>
          <w:rFonts w:asciiTheme="majorBidi" w:hAnsiTheme="majorBidi" w:cstheme="majorBidi"/>
          <w:sz w:val="24"/>
          <w:szCs w:val="24"/>
          <w:shd w:val="clear" w:color="auto" w:fill="FFFFFF"/>
        </w:rPr>
        <w:t xml:space="preserve"> patients, including patients with cancer. Hence, this study is aimed at screening the status of </w:t>
      </w:r>
      <w:r w:rsidRPr="00CD57E2">
        <w:rPr>
          <w:rFonts w:asciiTheme="majorBidi" w:hAnsiTheme="majorBidi" w:cstheme="majorBidi"/>
          <w:i/>
          <w:iCs/>
          <w:sz w:val="24"/>
          <w:szCs w:val="24"/>
          <w:shd w:val="clear" w:color="auto" w:fill="FFFFFF"/>
        </w:rPr>
        <w:t xml:space="preserve">Toxoplasma </w:t>
      </w:r>
      <w:proofErr w:type="spellStart"/>
      <w:r w:rsidRPr="00CD57E2">
        <w:rPr>
          <w:rFonts w:asciiTheme="majorBidi" w:hAnsiTheme="majorBidi" w:cstheme="majorBidi"/>
          <w:i/>
          <w:iCs/>
          <w:sz w:val="24"/>
          <w:szCs w:val="24"/>
          <w:shd w:val="clear" w:color="auto" w:fill="FFFFFF"/>
        </w:rPr>
        <w:t>gondii</w:t>
      </w:r>
      <w:proofErr w:type="spellEnd"/>
      <w:r w:rsidRPr="00CD57E2">
        <w:rPr>
          <w:rFonts w:asciiTheme="majorBidi" w:hAnsiTheme="majorBidi" w:cstheme="majorBidi"/>
          <w:sz w:val="24"/>
          <w:szCs w:val="24"/>
          <w:shd w:val="clear" w:color="auto" w:fill="FFFFFF"/>
        </w:rPr>
        <w:t xml:space="preserve"> infection among breast cancer patients by serological and molecular methods and determining their associated risk factors in </w:t>
      </w:r>
      <w:proofErr w:type="spellStart"/>
      <w:r w:rsidRPr="00CD57E2">
        <w:rPr>
          <w:rFonts w:asciiTheme="majorBidi" w:hAnsiTheme="majorBidi" w:cstheme="majorBidi"/>
          <w:sz w:val="24"/>
          <w:szCs w:val="24"/>
          <w:shd w:val="clear" w:color="auto" w:fill="FFFFFF"/>
        </w:rPr>
        <w:t>Jahrom</w:t>
      </w:r>
      <w:proofErr w:type="spellEnd"/>
      <w:r w:rsidRPr="00CD57E2">
        <w:rPr>
          <w:rFonts w:asciiTheme="majorBidi" w:hAnsiTheme="majorBidi" w:cstheme="majorBidi"/>
          <w:sz w:val="24"/>
          <w:szCs w:val="24"/>
          <w:shd w:val="clear" w:color="auto" w:fill="FFFFFF"/>
        </w:rPr>
        <w:t xml:space="preserve"> County, Fars Province, south of Iran. </w:t>
      </w:r>
      <w:r w:rsidRPr="00CD57E2">
        <w:rPr>
          <w:rFonts w:asciiTheme="majorBidi" w:hAnsiTheme="majorBidi" w:cstheme="majorBidi"/>
          <w:i/>
          <w:iCs/>
          <w:sz w:val="24"/>
          <w:szCs w:val="24"/>
          <w:shd w:val="clear" w:color="auto" w:fill="FFFFFF"/>
        </w:rPr>
        <w:t>Methods.</w:t>
      </w:r>
      <w:r w:rsidRPr="00CD57E2">
        <w:rPr>
          <w:rFonts w:asciiTheme="majorBidi" w:hAnsiTheme="majorBidi" w:cstheme="majorBidi"/>
          <w:sz w:val="24"/>
          <w:szCs w:val="24"/>
          <w:shd w:val="clear" w:color="auto" w:fill="FFFFFF"/>
        </w:rPr>
        <w:t> One hundred and seven women with breast cancer (aged 34 to 80 years) were screened for anti-</w:t>
      </w:r>
      <w:r w:rsidRPr="00CD57E2">
        <w:rPr>
          <w:rFonts w:asciiTheme="majorBidi" w:hAnsiTheme="majorBidi" w:cstheme="majorBidi"/>
          <w:i/>
          <w:iCs/>
          <w:sz w:val="24"/>
          <w:szCs w:val="24"/>
          <w:shd w:val="clear" w:color="auto" w:fill="FFFFFF"/>
        </w:rPr>
        <w:t xml:space="preserve">T. </w:t>
      </w:r>
      <w:proofErr w:type="spellStart"/>
      <w:proofErr w:type="gramStart"/>
      <w:r w:rsidRPr="00CD57E2">
        <w:rPr>
          <w:rFonts w:asciiTheme="majorBidi" w:hAnsiTheme="majorBidi" w:cstheme="majorBidi"/>
          <w:i/>
          <w:iCs/>
          <w:sz w:val="24"/>
          <w:szCs w:val="24"/>
          <w:shd w:val="clear" w:color="auto" w:fill="FFFFFF"/>
        </w:rPr>
        <w:t>gondii</w:t>
      </w:r>
      <w:proofErr w:type="spellEnd"/>
      <w:proofErr w:type="gramEnd"/>
      <w:r w:rsidRPr="00CD57E2">
        <w:rPr>
          <w:rFonts w:asciiTheme="majorBidi" w:hAnsiTheme="majorBidi" w:cstheme="majorBidi"/>
          <w:sz w:val="24"/>
          <w:szCs w:val="24"/>
          <w:shd w:val="clear" w:color="auto" w:fill="FFFFFF"/>
        </w:rPr>
        <w:t> antibodies (</w:t>
      </w:r>
      <w:proofErr w:type="spellStart"/>
      <w:r w:rsidRPr="00CD57E2">
        <w:rPr>
          <w:rFonts w:asciiTheme="majorBidi" w:hAnsiTheme="majorBidi" w:cstheme="majorBidi"/>
          <w:sz w:val="24"/>
          <w:szCs w:val="24"/>
          <w:shd w:val="clear" w:color="auto" w:fill="FFFFFF"/>
        </w:rPr>
        <w:t>IgG</w:t>
      </w:r>
      <w:proofErr w:type="spellEnd"/>
      <w:r w:rsidRPr="00CD57E2">
        <w:rPr>
          <w:rFonts w:asciiTheme="majorBidi" w:hAnsiTheme="majorBidi" w:cstheme="majorBidi"/>
          <w:sz w:val="24"/>
          <w:szCs w:val="24"/>
          <w:shd w:val="clear" w:color="auto" w:fill="FFFFFF"/>
        </w:rPr>
        <w:t xml:space="preserve"> and </w:t>
      </w:r>
      <w:proofErr w:type="spellStart"/>
      <w:r w:rsidRPr="00CD57E2">
        <w:rPr>
          <w:rFonts w:asciiTheme="majorBidi" w:hAnsiTheme="majorBidi" w:cstheme="majorBidi"/>
          <w:sz w:val="24"/>
          <w:szCs w:val="24"/>
          <w:shd w:val="clear" w:color="auto" w:fill="FFFFFF"/>
        </w:rPr>
        <w:t>IgM</w:t>
      </w:r>
      <w:proofErr w:type="spellEnd"/>
      <w:r w:rsidRPr="00CD57E2">
        <w:rPr>
          <w:rFonts w:asciiTheme="majorBidi" w:hAnsiTheme="majorBidi" w:cstheme="majorBidi"/>
          <w:sz w:val="24"/>
          <w:szCs w:val="24"/>
          <w:shd w:val="clear" w:color="auto" w:fill="FFFFFF"/>
        </w:rPr>
        <w:t>) during 2019–2020. A questionnaire regarding demographic factors was filled out by participants. Molecular detection was performed by polymerase chain reaction (PCR) using the primer pair targeting the repetitive element (RE) gene of </w:t>
      </w:r>
      <w:r w:rsidRPr="00CD57E2">
        <w:rPr>
          <w:rFonts w:asciiTheme="majorBidi" w:hAnsiTheme="majorBidi" w:cstheme="majorBidi"/>
          <w:i/>
          <w:iCs/>
          <w:sz w:val="24"/>
          <w:szCs w:val="24"/>
          <w:shd w:val="clear" w:color="auto" w:fill="FFFFFF"/>
        </w:rPr>
        <w:t xml:space="preserve">T. </w:t>
      </w:r>
      <w:proofErr w:type="spellStart"/>
      <w:r w:rsidRPr="00CD57E2">
        <w:rPr>
          <w:rFonts w:asciiTheme="majorBidi" w:hAnsiTheme="majorBidi" w:cstheme="majorBidi"/>
          <w:i/>
          <w:iCs/>
          <w:sz w:val="24"/>
          <w:szCs w:val="24"/>
          <w:shd w:val="clear" w:color="auto" w:fill="FFFFFF"/>
        </w:rPr>
        <w:t>gondii</w:t>
      </w:r>
      <w:proofErr w:type="spellEnd"/>
      <w:r w:rsidRPr="00CD57E2">
        <w:rPr>
          <w:rFonts w:asciiTheme="majorBidi" w:hAnsiTheme="majorBidi" w:cstheme="majorBidi"/>
          <w:sz w:val="24"/>
          <w:szCs w:val="24"/>
          <w:shd w:val="clear" w:color="auto" w:fill="FFFFFF"/>
        </w:rPr>
        <w:t>. The risk factors and demographic data were analyzed by SPSS software (ver. 20, Chicago, IL, USA) using the Chi-squared test. </w:t>
      </w:r>
      <w:r w:rsidRPr="00CD57E2">
        <w:rPr>
          <w:rFonts w:asciiTheme="majorBidi" w:hAnsiTheme="majorBidi" w:cstheme="majorBidi"/>
          <w:i/>
          <w:iCs/>
          <w:sz w:val="24"/>
          <w:szCs w:val="24"/>
          <w:shd w:val="clear" w:color="auto" w:fill="FFFFFF"/>
        </w:rPr>
        <w:t>Results.</w:t>
      </w:r>
      <w:r w:rsidRPr="00CD57E2">
        <w:rPr>
          <w:rFonts w:asciiTheme="majorBidi" w:hAnsiTheme="majorBidi" w:cstheme="majorBidi"/>
          <w:sz w:val="24"/>
          <w:szCs w:val="24"/>
          <w:shd w:val="clear" w:color="auto" w:fill="FFFFFF"/>
        </w:rPr>
        <w:t> Anti-</w:t>
      </w:r>
      <w:r w:rsidRPr="00CD57E2">
        <w:rPr>
          <w:rFonts w:asciiTheme="majorBidi" w:hAnsiTheme="majorBidi" w:cstheme="majorBidi"/>
          <w:i/>
          <w:iCs/>
          <w:sz w:val="24"/>
          <w:szCs w:val="24"/>
          <w:shd w:val="clear" w:color="auto" w:fill="FFFFFF"/>
        </w:rPr>
        <w:t xml:space="preserve">T. </w:t>
      </w:r>
      <w:proofErr w:type="spellStart"/>
      <w:proofErr w:type="gramStart"/>
      <w:r w:rsidRPr="00CD57E2">
        <w:rPr>
          <w:rFonts w:asciiTheme="majorBidi" w:hAnsiTheme="majorBidi" w:cstheme="majorBidi"/>
          <w:i/>
          <w:iCs/>
          <w:sz w:val="24"/>
          <w:szCs w:val="24"/>
          <w:shd w:val="clear" w:color="auto" w:fill="FFFFFF"/>
        </w:rPr>
        <w:t>gondii</w:t>
      </w:r>
      <w:proofErr w:type="spellEnd"/>
      <w:proofErr w:type="gramEnd"/>
      <w:r w:rsidRPr="00CD57E2">
        <w:rPr>
          <w:rFonts w:asciiTheme="majorBidi" w:hAnsiTheme="majorBidi" w:cstheme="majorBidi"/>
          <w:sz w:val="24"/>
          <w:szCs w:val="24"/>
          <w:shd w:val="clear" w:color="auto" w:fill="FFFFFF"/>
        </w:rPr>
        <w:t> </w:t>
      </w:r>
      <w:proofErr w:type="spellStart"/>
      <w:r w:rsidRPr="00CD57E2">
        <w:rPr>
          <w:rFonts w:asciiTheme="majorBidi" w:hAnsiTheme="majorBidi" w:cstheme="majorBidi"/>
          <w:sz w:val="24"/>
          <w:szCs w:val="24"/>
          <w:shd w:val="clear" w:color="auto" w:fill="FFFFFF"/>
        </w:rPr>
        <w:t>IgG</w:t>
      </w:r>
      <w:proofErr w:type="spellEnd"/>
      <w:r w:rsidRPr="00CD57E2">
        <w:rPr>
          <w:rFonts w:asciiTheme="majorBidi" w:hAnsiTheme="majorBidi" w:cstheme="majorBidi"/>
          <w:sz w:val="24"/>
          <w:szCs w:val="24"/>
          <w:shd w:val="clear" w:color="auto" w:fill="FFFFFF"/>
        </w:rPr>
        <w:t xml:space="preserve"> was detected in 45.8% (49/107) of the patients, which indicates latent infection, but anti-</w:t>
      </w:r>
      <w:r w:rsidRPr="00CD57E2">
        <w:rPr>
          <w:rFonts w:asciiTheme="majorBidi" w:hAnsiTheme="majorBidi" w:cstheme="majorBidi"/>
          <w:i/>
          <w:iCs/>
          <w:sz w:val="24"/>
          <w:szCs w:val="24"/>
          <w:shd w:val="clear" w:color="auto" w:fill="FFFFFF"/>
        </w:rPr>
        <w:t xml:space="preserve">T. </w:t>
      </w:r>
      <w:proofErr w:type="spellStart"/>
      <w:proofErr w:type="gramStart"/>
      <w:r w:rsidRPr="00CD57E2">
        <w:rPr>
          <w:rFonts w:asciiTheme="majorBidi" w:hAnsiTheme="majorBidi" w:cstheme="majorBidi"/>
          <w:i/>
          <w:iCs/>
          <w:sz w:val="24"/>
          <w:szCs w:val="24"/>
          <w:shd w:val="clear" w:color="auto" w:fill="FFFFFF"/>
        </w:rPr>
        <w:t>gondii</w:t>
      </w:r>
      <w:proofErr w:type="spellEnd"/>
      <w:proofErr w:type="gramEnd"/>
      <w:r w:rsidRPr="00CD57E2">
        <w:rPr>
          <w:rFonts w:asciiTheme="majorBidi" w:hAnsiTheme="majorBidi" w:cstheme="majorBidi"/>
          <w:sz w:val="24"/>
          <w:szCs w:val="24"/>
          <w:shd w:val="clear" w:color="auto" w:fill="FFFFFF"/>
        </w:rPr>
        <w:t> </w:t>
      </w:r>
      <w:proofErr w:type="spellStart"/>
      <w:r w:rsidRPr="00CD57E2">
        <w:rPr>
          <w:rFonts w:asciiTheme="majorBidi" w:hAnsiTheme="majorBidi" w:cstheme="majorBidi"/>
          <w:sz w:val="24"/>
          <w:szCs w:val="24"/>
          <w:shd w:val="clear" w:color="auto" w:fill="FFFFFF"/>
        </w:rPr>
        <w:t>IgM</w:t>
      </w:r>
      <w:proofErr w:type="spellEnd"/>
      <w:r w:rsidRPr="00CD57E2">
        <w:rPr>
          <w:rFonts w:asciiTheme="majorBidi" w:hAnsiTheme="majorBidi" w:cstheme="majorBidi"/>
          <w:sz w:val="24"/>
          <w:szCs w:val="24"/>
          <w:shd w:val="clear" w:color="auto" w:fill="FFFFFF"/>
        </w:rPr>
        <w:t xml:space="preserve"> and PCR were negative in all samples. Demographic factors revealed a statistically significant increased </w:t>
      </w:r>
      <w:r w:rsidRPr="00CD57E2">
        <w:rPr>
          <w:rFonts w:asciiTheme="majorBidi" w:hAnsiTheme="majorBidi" w:cstheme="majorBidi"/>
          <w:i/>
          <w:iCs/>
          <w:sz w:val="24"/>
          <w:szCs w:val="24"/>
          <w:shd w:val="clear" w:color="auto" w:fill="FFFFFF"/>
        </w:rPr>
        <w:t xml:space="preserve">T. </w:t>
      </w:r>
      <w:proofErr w:type="spellStart"/>
      <w:r w:rsidRPr="00CD57E2">
        <w:rPr>
          <w:rFonts w:asciiTheme="majorBidi" w:hAnsiTheme="majorBidi" w:cstheme="majorBidi"/>
          <w:i/>
          <w:iCs/>
          <w:sz w:val="24"/>
          <w:szCs w:val="24"/>
          <w:shd w:val="clear" w:color="auto" w:fill="FFFFFF"/>
        </w:rPr>
        <w:t>gondii</w:t>
      </w:r>
      <w:proofErr w:type="spellEnd"/>
      <w:r w:rsidRPr="00CD57E2">
        <w:rPr>
          <w:rFonts w:asciiTheme="majorBidi" w:hAnsiTheme="majorBidi" w:cstheme="majorBidi"/>
          <w:sz w:val="24"/>
          <w:szCs w:val="24"/>
          <w:shd w:val="clear" w:color="auto" w:fill="FFFFFF"/>
        </w:rPr>
        <w:t> </w:t>
      </w:r>
      <w:proofErr w:type="spellStart"/>
      <w:r w:rsidRPr="00CD57E2">
        <w:rPr>
          <w:rFonts w:asciiTheme="majorBidi" w:hAnsiTheme="majorBidi" w:cstheme="majorBidi"/>
          <w:sz w:val="24"/>
          <w:szCs w:val="24"/>
          <w:shd w:val="clear" w:color="auto" w:fill="FFFFFF"/>
        </w:rPr>
        <w:t>seropositivity</w:t>
      </w:r>
      <w:proofErr w:type="spellEnd"/>
      <w:r w:rsidRPr="00CD57E2">
        <w:rPr>
          <w:rFonts w:asciiTheme="majorBidi" w:hAnsiTheme="majorBidi" w:cstheme="majorBidi"/>
          <w:sz w:val="24"/>
          <w:szCs w:val="24"/>
          <w:shd w:val="clear" w:color="auto" w:fill="FFFFFF"/>
        </w:rPr>
        <w:t xml:space="preserve"> among </w:t>
      </w:r>
      <w:proofErr w:type="spellStart"/>
      <w:r w:rsidRPr="00CD57E2">
        <w:rPr>
          <w:rFonts w:asciiTheme="majorBidi" w:hAnsiTheme="majorBidi" w:cstheme="majorBidi"/>
          <w:sz w:val="24"/>
          <w:szCs w:val="24"/>
          <w:shd w:val="clear" w:color="auto" w:fill="FFFFFF"/>
        </w:rPr>
        <w:t>nonmenopause</w:t>
      </w:r>
      <w:proofErr w:type="spellEnd"/>
      <w:r w:rsidRPr="00CD57E2">
        <w:rPr>
          <w:rFonts w:asciiTheme="majorBidi" w:hAnsiTheme="majorBidi" w:cstheme="majorBidi"/>
          <w:sz w:val="24"/>
          <w:szCs w:val="24"/>
          <w:shd w:val="clear" w:color="auto" w:fill="FFFFFF"/>
        </w:rPr>
        <w:t xml:space="preserve"> cancer patients (), patients without previous breast cancer (), and human epidermal growth factor receptor 2- (</w:t>
      </w:r>
      <w:r w:rsidRPr="00CD57E2">
        <w:rPr>
          <w:rFonts w:asciiTheme="majorBidi" w:hAnsiTheme="majorBidi" w:cstheme="majorBidi"/>
          <w:i/>
          <w:iCs/>
          <w:sz w:val="24"/>
          <w:szCs w:val="24"/>
          <w:shd w:val="clear" w:color="auto" w:fill="FFFFFF"/>
        </w:rPr>
        <w:t>HER2-</w:t>
      </w:r>
      <w:r w:rsidRPr="00CD57E2">
        <w:rPr>
          <w:rFonts w:asciiTheme="majorBidi" w:hAnsiTheme="majorBidi" w:cstheme="majorBidi"/>
          <w:sz w:val="24"/>
          <w:szCs w:val="24"/>
          <w:shd w:val="clear" w:color="auto" w:fill="FFFFFF"/>
        </w:rPr>
        <w:t xml:space="preserve">) negative patients (). As such, patients with a history of previous abortions and who were at stages II, III, and IIII of cancer had higher </w:t>
      </w:r>
      <w:proofErr w:type="spellStart"/>
      <w:r w:rsidRPr="00CD57E2">
        <w:rPr>
          <w:rFonts w:asciiTheme="majorBidi" w:hAnsiTheme="majorBidi" w:cstheme="majorBidi"/>
          <w:sz w:val="24"/>
          <w:szCs w:val="24"/>
          <w:shd w:val="clear" w:color="auto" w:fill="FFFFFF"/>
        </w:rPr>
        <w:t>seropositivity</w:t>
      </w:r>
      <w:proofErr w:type="spellEnd"/>
      <w:r w:rsidRPr="00CD57E2">
        <w:rPr>
          <w:rFonts w:asciiTheme="majorBidi" w:hAnsiTheme="majorBidi" w:cstheme="majorBidi"/>
          <w:sz w:val="24"/>
          <w:szCs w:val="24"/>
          <w:shd w:val="clear" w:color="auto" w:fill="FFFFFF"/>
        </w:rPr>
        <w:t xml:space="preserve"> rates than patients without a history of previous abortions or who were at stage I cancer, but the statistical analysis was not significant. We did not find a statistically significant association between </w:t>
      </w:r>
      <w:r w:rsidRPr="00CD57E2">
        <w:rPr>
          <w:rFonts w:asciiTheme="majorBidi" w:hAnsiTheme="majorBidi" w:cstheme="majorBidi"/>
          <w:i/>
          <w:iCs/>
          <w:sz w:val="24"/>
          <w:szCs w:val="24"/>
          <w:shd w:val="clear" w:color="auto" w:fill="FFFFFF"/>
        </w:rPr>
        <w:t xml:space="preserve">T. </w:t>
      </w:r>
      <w:proofErr w:type="spellStart"/>
      <w:r w:rsidRPr="00CD57E2">
        <w:rPr>
          <w:rFonts w:asciiTheme="majorBidi" w:hAnsiTheme="majorBidi" w:cstheme="majorBidi"/>
          <w:i/>
          <w:iCs/>
          <w:sz w:val="24"/>
          <w:szCs w:val="24"/>
          <w:shd w:val="clear" w:color="auto" w:fill="FFFFFF"/>
        </w:rPr>
        <w:t>gondii</w:t>
      </w:r>
      <w:proofErr w:type="spellEnd"/>
      <w:r w:rsidRPr="00CD57E2">
        <w:rPr>
          <w:rFonts w:asciiTheme="majorBidi" w:hAnsiTheme="majorBidi" w:cstheme="majorBidi"/>
          <w:sz w:val="24"/>
          <w:szCs w:val="24"/>
          <w:shd w:val="clear" w:color="auto" w:fill="FFFFFF"/>
        </w:rPr>
        <w:t> </w:t>
      </w:r>
      <w:proofErr w:type="spellStart"/>
      <w:r w:rsidRPr="00CD57E2">
        <w:rPr>
          <w:rFonts w:asciiTheme="majorBidi" w:hAnsiTheme="majorBidi" w:cstheme="majorBidi"/>
          <w:sz w:val="24"/>
          <w:szCs w:val="24"/>
          <w:shd w:val="clear" w:color="auto" w:fill="FFFFFF"/>
        </w:rPr>
        <w:t>seropositivity</w:t>
      </w:r>
      <w:proofErr w:type="spellEnd"/>
      <w:r w:rsidRPr="00CD57E2">
        <w:rPr>
          <w:rFonts w:asciiTheme="majorBidi" w:hAnsiTheme="majorBidi" w:cstheme="majorBidi"/>
          <w:sz w:val="24"/>
          <w:szCs w:val="24"/>
          <w:shd w:val="clear" w:color="auto" w:fill="FFFFFF"/>
        </w:rPr>
        <w:t xml:space="preserve"> and other risk factors of toxoplasmosis (e.g., education level, type of water source, washing raw fruits and vegetables, consumption of raw or undercooked meat, and contact with soil, cats, and domestic animal). </w:t>
      </w:r>
      <w:r w:rsidRPr="00CD57E2">
        <w:rPr>
          <w:rFonts w:asciiTheme="majorBidi" w:hAnsiTheme="majorBidi" w:cstheme="majorBidi"/>
          <w:i/>
          <w:iCs/>
          <w:sz w:val="24"/>
          <w:szCs w:val="24"/>
          <w:shd w:val="clear" w:color="auto" w:fill="FFFFFF"/>
        </w:rPr>
        <w:t>Conclusion.</w:t>
      </w:r>
      <w:r w:rsidRPr="00CD57E2">
        <w:rPr>
          <w:rFonts w:asciiTheme="majorBidi" w:hAnsiTheme="majorBidi" w:cstheme="majorBidi"/>
          <w:sz w:val="24"/>
          <w:szCs w:val="24"/>
          <w:shd w:val="clear" w:color="auto" w:fill="FFFFFF"/>
        </w:rPr>
        <w:t xml:space="preserve"> A high </w:t>
      </w:r>
      <w:proofErr w:type="spellStart"/>
      <w:r w:rsidRPr="00CD57E2">
        <w:rPr>
          <w:rFonts w:asciiTheme="majorBidi" w:hAnsiTheme="majorBidi" w:cstheme="majorBidi"/>
          <w:sz w:val="24"/>
          <w:szCs w:val="24"/>
          <w:shd w:val="clear" w:color="auto" w:fill="FFFFFF"/>
        </w:rPr>
        <w:t>seroprevalence</w:t>
      </w:r>
      <w:proofErr w:type="spellEnd"/>
      <w:r w:rsidRPr="00CD57E2">
        <w:rPr>
          <w:rFonts w:asciiTheme="majorBidi" w:hAnsiTheme="majorBidi" w:cstheme="majorBidi"/>
          <w:sz w:val="24"/>
          <w:szCs w:val="24"/>
          <w:shd w:val="clear" w:color="auto" w:fill="FFFFFF"/>
        </w:rPr>
        <w:t xml:space="preserve"> rate of latent </w:t>
      </w:r>
      <w:r w:rsidRPr="00CD57E2">
        <w:rPr>
          <w:rFonts w:asciiTheme="majorBidi" w:hAnsiTheme="majorBidi" w:cstheme="majorBidi"/>
          <w:i/>
          <w:iCs/>
          <w:sz w:val="24"/>
          <w:szCs w:val="24"/>
          <w:shd w:val="clear" w:color="auto" w:fill="FFFFFF"/>
        </w:rPr>
        <w:t xml:space="preserve">T. </w:t>
      </w:r>
      <w:proofErr w:type="spellStart"/>
      <w:r w:rsidRPr="00CD57E2">
        <w:rPr>
          <w:rFonts w:asciiTheme="majorBidi" w:hAnsiTheme="majorBidi" w:cstheme="majorBidi"/>
          <w:i/>
          <w:iCs/>
          <w:sz w:val="24"/>
          <w:szCs w:val="24"/>
          <w:shd w:val="clear" w:color="auto" w:fill="FFFFFF"/>
        </w:rPr>
        <w:t>gondii</w:t>
      </w:r>
      <w:proofErr w:type="spellEnd"/>
      <w:r w:rsidRPr="00CD57E2">
        <w:rPr>
          <w:rFonts w:asciiTheme="majorBidi" w:hAnsiTheme="majorBidi" w:cstheme="majorBidi"/>
          <w:sz w:val="24"/>
          <w:szCs w:val="24"/>
          <w:shd w:val="clear" w:color="auto" w:fill="FFFFFF"/>
        </w:rPr>
        <w:t> infection was detected among patients with breast cancer; hence, these patients may be at high risk for reactivation of latent infection. Screening of </w:t>
      </w:r>
      <w:r w:rsidRPr="00CD57E2">
        <w:rPr>
          <w:rFonts w:asciiTheme="majorBidi" w:hAnsiTheme="majorBidi" w:cstheme="majorBidi"/>
          <w:i/>
          <w:iCs/>
          <w:sz w:val="24"/>
          <w:szCs w:val="24"/>
          <w:shd w:val="clear" w:color="auto" w:fill="FFFFFF"/>
        </w:rPr>
        <w:t xml:space="preserve">T. </w:t>
      </w:r>
      <w:proofErr w:type="spellStart"/>
      <w:r w:rsidRPr="00CD57E2">
        <w:rPr>
          <w:rFonts w:asciiTheme="majorBidi" w:hAnsiTheme="majorBidi" w:cstheme="majorBidi"/>
          <w:i/>
          <w:iCs/>
          <w:sz w:val="24"/>
          <w:szCs w:val="24"/>
          <w:shd w:val="clear" w:color="auto" w:fill="FFFFFF"/>
        </w:rPr>
        <w:t>gondii</w:t>
      </w:r>
      <w:proofErr w:type="spellEnd"/>
      <w:r w:rsidRPr="00CD57E2">
        <w:rPr>
          <w:rFonts w:asciiTheme="majorBidi" w:hAnsiTheme="majorBidi" w:cstheme="majorBidi"/>
          <w:sz w:val="24"/>
          <w:szCs w:val="24"/>
          <w:shd w:val="clear" w:color="auto" w:fill="FFFFFF"/>
        </w:rPr>
        <w:t> infection is recommended to detect active infection among patients with malignancies.</w:t>
      </w:r>
    </w:p>
    <w:p w:rsidR="00040174" w:rsidRDefault="00F97D6B" w:rsidP="001608D8">
      <w:pPr>
        <w:tabs>
          <w:tab w:val="left" w:pos="2055"/>
        </w:tabs>
        <w:bidi w:val="0"/>
      </w:pPr>
      <w:bookmarkStart w:id="0" w:name="_GoBack"/>
      <w:bookmarkEnd w:id="0"/>
      <w:r>
        <w:tab/>
      </w:r>
    </w:p>
    <w:sectPr w:rsidR="00040174" w:rsidSect="00030A8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22BB0"/>
    <w:multiLevelType w:val="multilevel"/>
    <w:tmpl w:val="9850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31"/>
    <w:rsid w:val="00030A83"/>
    <w:rsid w:val="00040174"/>
    <w:rsid w:val="001415CB"/>
    <w:rsid w:val="001608D8"/>
    <w:rsid w:val="0019465E"/>
    <w:rsid w:val="001F0088"/>
    <w:rsid w:val="00302A20"/>
    <w:rsid w:val="003B48FD"/>
    <w:rsid w:val="003E3753"/>
    <w:rsid w:val="006B356B"/>
    <w:rsid w:val="00711E86"/>
    <w:rsid w:val="00717415"/>
    <w:rsid w:val="00895817"/>
    <w:rsid w:val="008D7966"/>
    <w:rsid w:val="009346B2"/>
    <w:rsid w:val="00A2046D"/>
    <w:rsid w:val="00B71BDE"/>
    <w:rsid w:val="00BF0CFA"/>
    <w:rsid w:val="00BF2D2F"/>
    <w:rsid w:val="00C32B31"/>
    <w:rsid w:val="00CD57E2"/>
    <w:rsid w:val="00D27DB5"/>
    <w:rsid w:val="00EA61C7"/>
    <w:rsid w:val="00F97D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EC0F2-F74E-4C05-AE4C-D8F323B6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32B3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B48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C32B31"/>
  </w:style>
  <w:style w:type="character" w:customStyle="1" w:styleId="affiliation">
    <w:name w:val="affiliation"/>
    <w:basedOn w:val="DefaultParagraphFont"/>
    <w:rsid w:val="00C32B31"/>
  </w:style>
  <w:style w:type="character" w:customStyle="1" w:styleId="orcid">
    <w:name w:val="orcid"/>
    <w:basedOn w:val="DefaultParagraphFont"/>
    <w:rsid w:val="00C32B31"/>
  </w:style>
  <w:style w:type="character" w:styleId="Hyperlink">
    <w:name w:val="Hyperlink"/>
    <w:basedOn w:val="DefaultParagraphFont"/>
    <w:uiPriority w:val="99"/>
    <w:semiHidden/>
    <w:unhideWhenUsed/>
    <w:rsid w:val="00C32B31"/>
    <w:rPr>
      <w:color w:val="0000FF"/>
      <w:u w:val="single"/>
    </w:rPr>
  </w:style>
  <w:style w:type="character" w:customStyle="1" w:styleId="Heading1Char">
    <w:name w:val="Heading 1 Char"/>
    <w:basedOn w:val="DefaultParagraphFont"/>
    <w:link w:val="Heading1"/>
    <w:uiPriority w:val="9"/>
    <w:rsid w:val="00C32B31"/>
    <w:rPr>
      <w:rFonts w:ascii="Times New Roman" w:eastAsia="Times New Roman" w:hAnsi="Times New Roman" w:cs="Times New Roman"/>
      <w:b/>
      <w:bCs/>
      <w:kern w:val="36"/>
      <w:sz w:val="48"/>
      <w:szCs w:val="48"/>
    </w:rPr>
  </w:style>
  <w:style w:type="character" w:customStyle="1" w:styleId="label">
    <w:name w:val="label"/>
    <w:basedOn w:val="DefaultParagraphFont"/>
    <w:rsid w:val="00C32B31"/>
  </w:style>
  <w:style w:type="character" w:customStyle="1" w:styleId="value">
    <w:name w:val="value"/>
    <w:basedOn w:val="DefaultParagraphFont"/>
    <w:rsid w:val="00C32B31"/>
  </w:style>
  <w:style w:type="character" w:customStyle="1" w:styleId="text">
    <w:name w:val="text"/>
    <w:basedOn w:val="DefaultParagraphFont"/>
    <w:rsid w:val="00EA61C7"/>
  </w:style>
  <w:style w:type="character" w:customStyle="1" w:styleId="Heading3Char">
    <w:name w:val="Heading 3 Char"/>
    <w:basedOn w:val="DefaultParagraphFont"/>
    <w:link w:val="Heading3"/>
    <w:uiPriority w:val="9"/>
    <w:semiHidden/>
    <w:rsid w:val="003B48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014">
      <w:bodyDiv w:val="1"/>
      <w:marLeft w:val="0"/>
      <w:marRight w:val="0"/>
      <w:marTop w:val="0"/>
      <w:marBottom w:val="0"/>
      <w:divBdr>
        <w:top w:val="none" w:sz="0" w:space="0" w:color="auto"/>
        <w:left w:val="none" w:sz="0" w:space="0" w:color="auto"/>
        <w:bottom w:val="none" w:sz="0" w:space="0" w:color="auto"/>
        <w:right w:val="none" w:sz="0" w:space="0" w:color="auto"/>
      </w:divBdr>
      <w:divsChild>
        <w:div w:id="516431733">
          <w:marLeft w:val="113"/>
          <w:marRight w:val="113"/>
          <w:marTop w:val="0"/>
          <w:marBottom w:val="0"/>
          <w:divBdr>
            <w:top w:val="none" w:sz="0" w:space="0" w:color="auto"/>
            <w:left w:val="none" w:sz="0" w:space="0" w:color="auto"/>
            <w:bottom w:val="none" w:sz="0" w:space="0" w:color="auto"/>
            <w:right w:val="none" w:sz="0" w:space="0" w:color="auto"/>
          </w:divBdr>
          <w:divsChild>
            <w:div w:id="1395159469">
              <w:marLeft w:val="0"/>
              <w:marRight w:val="0"/>
              <w:marTop w:val="0"/>
              <w:marBottom w:val="0"/>
              <w:divBdr>
                <w:top w:val="none" w:sz="0" w:space="0" w:color="auto"/>
                <w:left w:val="none" w:sz="0" w:space="0" w:color="auto"/>
                <w:bottom w:val="none" w:sz="0" w:space="0" w:color="auto"/>
                <w:right w:val="none" w:sz="0" w:space="0" w:color="auto"/>
              </w:divBdr>
              <w:divsChild>
                <w:div w:id="442657071">
                  <w:marLeft w:val="105"/>
                  <w:marRight w:val="105"/>
                  <w:marTop w:val="0"/>
                  <w:marBottom w:val="0"/>
                  <w:divBdr>
                    <w:top w:val="none" w:sz="0" w:space="0" w:color="auto"/>
                    <w:left w:val="none" w:sz="0" w:space="0" w:color="auto"/>
                    <w:bottom w:val="none" w:sz="0" w:space="0" w:color="auto"/>
                    <w:right w:val="none" w:sz="0" w:space="0" w:color="auto"/>
                  </w:divBdr>
                  <w:divsChild>
                    <w:div w:id="1664501779">
                      <w:marLeft w:val="0"/>
                      <w:marRight w:val="0"/>
                      <w:marTop w:val="0"/>
                      <w:marBottom w:val="0"/>
                      <w:divBdr>
                        <w:top w:val="none" w:sz="0" w:space="0" w:color="auto"/>
                        <w:left w:val="none" w:sz="0" w:space="0" w:color="auto"/>
                        <w:bottom w:val="none" w:sz="0" w:space="0" w:color="auto"/>
                        <w:right w:val="none" w:sz="0" w:space="0" w:color="auto"/>
                      </w:divBdr>
                      <w:divsChild>
                        <w:div w:id="1054819058">
                          <w:marLeft w:val="0"/>
                          <w:marRight w:val="0"/>
                          <w:marTop w:val="0"/>
                          <w:marBottom w:val="0"/>
                          <w:divBdr>
                            <w:top w:val="none" w:sz="0" w:space="0" w:color="auto"/>
                            <w:left w:val="none" w:sz="0" w:space="0" w:color="auto"/>
                            <w:bottom w:val="none" w:sz="0" w:space="0" w:color="auto"/>
                            <w:right w:val="none" w:sz="0" w:space="0" w:color="auto"/>
                          </w:divBdr>
                          <w:divsChild>
                            <w:div w:id="1180388325">
                              <w:marLeft w:val="0"/>
                              <w:marRight w:val="0"/>
                              <w:marTop w:val="0"/>
                              <w:marBottom w:val="0"/>
                              <w:divBdr>
                                <w:top w:val="none" w:sz="0" w:space="0" w:color="auto"/>
                                <w:left w:val="none" w:sz="0" w:space="0" w:color="auto"/>
                                <w:bottom w:val="none" w:sz="0" w:space="0" w:color="auto"/>
                                <w:right w:val="none" w:sz="0" w:space="0" w:color="auto"/>
                              </w:divBdr>
                              <w:divsChild>
                                <w:div w:id="1189562271">
                                  <w:marLeft w:val="0"/>
                                  <w:marRight w:val="0"/>
                                  <w:marTop w:val="0"/>
                                  <w:marBottom w:val="0"/>
                                  <w:divBdr>
                                    <w:top w:val="none" w:sz="0" w:space="0" w:color="auto"/>
                                    <w:left w:val="none" w:sz="0" w:space="0" w:color="auto"/>
                                    <w:bottom w:val="none" w:sz="0" w:space="0" w:color="auto"/>
                                    <w:right w:val="none" w:sz="0" w:space="0" w:color="auto"/>
                                  </w:divBdr>
                                  <w:divsChild>
                                    <w:div w:id="558367949">
                                      <w:marLeft w:val="0"/>
                                      <w:marRight w:val="0"/>
                                      <w:marTop w:val="0"/>
                                      <w:marBottom w:val="0"/>
                                      <w:divBdr>
                                        <w:top w:val="none" w:sz="0" w:space="0" w:color="auto"/>
                                        <w:left w:val="none" w:sz="0" w:space="0" w:color="auto"/>
                                        <w:bottom w:val="none" w:sz="0" w:space="0" w:color="auto"/>
                                        <w:right w:val="none" w:sz="0" w:space="0" w:color="auto"/>
                                      </w:divBdr>
                                      <w:divsChild>
                                        <w:div w:id="19480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25234">
          <w:marLeft w:val="113"/>
          <w:marRight w:val="113"/>
          <w:marTop w:val="0"/>
          <w:marBottom w:val="0"/>
          <w:divBdr>
            <w:top w:val="none" w:sz="0" w:space="0" w:color="auto"/>
            <w:left w:val="none" w:sz="0" w:space="0" w:color="auto"/>
            <w:bottom w:val="none" w:sz="0" w:space="0" w:color="auto"/>
            <w:right w:val="none" w:sz="0" w:space="0" w:color="auto"/>
          </w:divBdr>
          <w:divsChild>
            <w:div w:id="2101633903">
              <w:marLeft w:val="0"/>
              <w:marRight w:val="0"/>
              <w:marTop w:val="0"/>
              <w:marBottom w:val="0"/>
              <w:divBdr>
                <w:top w:val="none" w:sz="0" w:space="0" w:color="auto"/>
                <w:left w:val="none" w:sz="0" w:space="0" w:color="auto"/>
                <w:bottom w:val="none" w:sz="0" w:space="0" w:color="auto"/>
                <w:right w:val="none" w:sz="0" w:space="0" w:color="auto"/>
              </w:divBdr>
              <w:divsChild>
                <w:div w:id="17851569">
                  <w:marLeft w:val="0"/>
                  <w:marRight w:val="0"/>
                  <w:marTop w:val="0"/>
                  <w:marBottom w:val="0"/>
                  <w:divBdr>
                    <w:top w:val="none" w:sz="0" w:space="0" w:color="auto"/>
                    <w:left w:val="none" w:sz="0" w:space="0" w:color="auto"/>
                    <w:bottom w:val="none" w:sz="0" w:space="0" w:color="auto"/>
                    <w:right w:val="none" w:sz="0" w:space="0" w:color="auto"/>
                  </w:divBdr>
                  <w:divsChild>
                    <w:div w:id="1187520964">
                      <w:marLeft w:val="0"/>
                      <w:marRight w:val="0"/>
                      <w:marTop w:val="0"/>
                      <w:marBottom w:val="0"/>
                      <w:divBdr>
                        <w:top w:val="none" w:sz="0" w:space="0" w:color="auto"/>
                        <w:left w:val="none" w:sz="0" w:space="0" w:color="auto"/>
                        <w:bottom w:val="none" w:sz="0" w:space="0" w:color="auto"/>
                        <w:right w:val="none" w:sz="0" w:space="0" w:color="auto"/>
                      </w:divBdr>
                      <w:divsChild>
                        <w:div w:id="1783111757">
                          <w:marLeft w:val="0"/>
                          <w:marRight w:val="0"/>
                          <w:marTop w:val="0"/>
                          <w:marBottom w:val="0"/>
                          <w:divBdr>
                            <w:top w:val="none" w:sz="0" w:space="0" w:color="auto"/>
                            <w:left w:val="none" w:sz="0" w:space="0" w:color="auto"/>
                            <w:bottom w:val="none" w:sz="0" w:space="0" w:color="auto"/>
                            <w:right w:val="none" w:sz="0" w:space="0" w:color="auto"/>
                          </w:divBdr>
                          <w:divsChild>
                            <w:div w:id="1332222203">
                              <w:marLeft w:val="0"/>
                              <w:marRight w:val="0"/>
                              <w:marTop w:val="0"/>
                              <w:marBottom w:val="150"/>
                              <w:divBdr>
                                <w:top w:val="none" w:sz="0" w:space="0" w:color="auto"/>
                                <w:left w:val="none" w:sz="0" w:space="0" w:color="auto"/>
                                <w:bottom w:val="none" w:sz="0" w:space="0" w:color="auto"/>
                                <w:right w:val="none" w:sz="0" w:space="0" w:color="auto"/>
                              </w:divBdr>
                            </w:div>
                          </w:divsChild>
                        </w:div>
                        <w:div w:id="891647993">
                          <w:marLeft w:val="0"/>
                          <w:marRight w:val="0"/>
                          <w:marTop w:val="0"/>
                          <w:marBottom w:val="0"/>
                          <w:divBdr>
                            <w:top w:val="none" w:sz="0" w:space="0" w:color="auto"/>
                            <w:left w:val="none" w:sz="0" w:space="0" w:color="auto"/>
                            <w:bottom w:val="none" w:sz="0" w:space="0" w:color="auto"/>
                            <w:right w:val="none" w:sz="0" w:space="0" w:color="auto"/>
                          </w:divBdr>
                        </w:div>
                        <w:div w:id="1456674079">
                          <w:marLeft w:val="0"/>
                          <w:marRight w:val="0"/>
                          <w:marTop w:val="0"/>
                          <w:marBottom w:val="0"/>
                          <w:divBdr>
                            <w:top w:val="none" w:sz="0" w:space="0" w:color="auto"/>
                            <w:left w:val="none" w:sz="0" w:space="0" w:color="auto"/>
                            <w:bottom w:val="none" w:sz="0" w:space="0" w:color="auto"/>
                            <w:right w:val="none" w:sz="0" w:space="0" w:color="auto"/>
                          </w:divBdr>
                          <w:divsChild>
                            <w:div w:id="1175729945">
                              <w:marLeft w:val="0"/>
                              <w:marRight w:val="0"/>
                              <w:marTop w:val="0"/>
                              <w:marBottom w:val="0"/>
                              <w:divBdr>
                                <w:top w:val="none" w:sz="0" w:space="0" w:color="auto"/>
                                <w:left w:val="none" w:sz="0" w:space="0" w:color="auto"/>
                                <w:bottom w:val="none" w:sz="0" w:space="0" w:color="auto"/>
                                <w:right w:val="none" w:sz="0" w:space="0" w:color="auto"/>
                              </w:divBdr>
                              <w:divsChild>
                                <w:div w:id="777676339">
                                  <w:marLeft w:val="0"/>
                                  <w:marRight w:val="0"/>
                                  <w:marTop w:val="0"/>
                                  <w:marBottom w:val="0"/>
                                  <w:divBdr>
                                    <w:top w:val="none" w:sz="0" w:space="0" w:color="auto"/>
                                    <w:left w:val="none" w:sz="0" w:space="0" w:color="auto"/>
                                    <w:bottom w:val="none" w:sz="0" w:space="0" w:color="auto"/>
                                    <w:right w:val="none" w:sz="0" w:space="0" w:color="auto"/>
                                  </w:divBdr>
                                  <w:divsChild>
                                    <w:div w:id="1236356824">
                                      <w:marLeft w:val="0"/>
                                      <w:marRight w:val="0"/>
                                      <w:marTop w:val="0"/>
                                      <w:marBottom w:val="0"/>
                                      <w:divBdr>
                                        <w:top w:val="none" w:sz="0" w:space="0" w:color="auto"/>
                                        <w:left w:val="none" w:sz="0" w:space="0" w:color="auto"/>
                                        <w:bottom w:val="none" w:sz="0" w:space="0" w:color="auto"/>
                                        <w:right w:val="none" w:sz="0" w:space="0" w:color="auto"/>
                                      </w:divBdr>
                                    </w:div>
                                    <w:div w:id="1576620802">
                                      <w:marLeft w:val="0"/>
                                      <w:marRight w:val="0"/>
                                      <w:marTop w:val="0"/>
                                      <w:marBottom w:val="0"/>
                                      <w:divBdr>
                                        <w:top w:val="none" w:sz="0" w:space="0" w:color="auto"/>
                                        <w:left w:val="none" w:sz="0" w:space="0" w:color="auto"/>
                                        <w:bottom w:val="none" w:sz="0" w:space="0" w:color="auto"/>
                                        <w:right w:val="none" w:sz="0" w:space="0" w:color="auto"/>
                                      </w:divBdr>
                                    </w:div>
                                    <w:div w:id="365645114">
                                      <w:marLeft w:val="0"/>
                                      <w:marRight w:val="0"/>
                                      <w:marTop w:val="0"/>
                                      <w:marBottom w:val="0"/>
                                      <w:divBdr>
                                        <w:top w:val="none" w:sz="0" w:space="0" w:color="auto"/>
                                        <w:left w:val="none" w:sz="0" w:space="0" w:color="auto"/>
                                        <w:bottom w:val="none" w:sz="0" w:space="0" w:color="auto"/>
                                        <w:right w:val="none" w:sz="0" w:space="0" w:color="auto"/>
                                      </w:divBdr>
                                    </w:div>
                                    <w:div w:id="1105734928">
                                      <w:marLeft w:val="0"/>
                                      <w:marRight w:val="0"/>
                                      <w:marTop w:val="0"/>
                                      <w:marBottom w:val="0"/>
                                      <w:divBdr>
                                        <w:top w:val="none" w:sz="0" w:space="0" w:color="auto"/>
                                        <w:left w:val="none" w:sz="0" w:space="0" w:color="auto"/>
                                        <w:bottom w:val="none" w:sz="0" w:space="0" w:color="auto"/>
                                        <w:right w:val="none" w:sz="0" w:space="0" w:color="auto"/>
                                      </w:divBdr>
                                    </w:div>
                                    <w:div w:id="1211309050">
                                      <w:marLeft w:val="0"/>
                                      <w:marRight w:val="0"/>
                                      <w:marTop w:val="0"/>
                                      <w:marBottom w:val="0"/>
                                      <w:divBdr>
                                        <w:top w:val="none" w:sz="0" w:space="0" w:color="auto"/>
                                        <w:left w:val="none" w:sz="0" w:space="0" w:color="auto"/>
                                        <w:bottom w:val="none" w:sz="0" w:space="0" w:color="auto"/>
                                        <w:right w:val="none" w:sz="0" w:space="0" w:color="auto"/>
                                      </w:divBdr>
                                    </w:div>
                                    <w:div w:id="1355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39824">
      <w:bodyDiv w:val="1"/>
      <w:marLeft w:val="0"/>
      <w:marRight w:val="0"/>
      <w:marTop w:val="0"/>
      <w:marBottom w:val="0"/>
      <w:divBdr>
        <w:top w:val="none" w:sz="0" w:space="0" w:color="auto"/>
        <w:left w:val="none" w:sz="0" w:space="0" w:color="auto"/>
        <w:bottom w:val="none" w:sz="0" w:space="0" w:color="auto"/>
        <w:right w:val="none" w:sz="0" w:space="0" w:color="auto"/>
      </w:divBdr>
    </w:div>
    <w:div w:id="258609438">
      <w:bodyDiv w:val="1"/>
      <w:marLeft w:val="0"/>
      <w:marRight w:val="0"/>
      <w:marTop w:val="0"/>
      <w:marBottom w:val="0"/>
      <w:divBdr>
        <w:top w:val="none" w:sz="0" w:space="0" w:color="auto"/>
        <w:left w:val="none" w:sz="0" w:space="0" w:color="auto"/>
        <w:bottom w:val="none" w:sz="0" w:space="0" w:color="auto"/>
        <w:right w:val="none" w:sz="0" w:space="0" w:color="auto"/>
      </w:divBdr>
      <w:divsChild>
        <w:div w:id="1478641877">
          <w:marLeft w:val="0"/>
          <w:marRight w:val="0"/>
          <w:marTop w:val="0"/>
          <w:marBottom w:val="0"/>
          <w:divBdr>
            <w:top w:val="none" w:sz="0" w:space="0" w:color="auto"/>
            <w:left w:val="none" w:sz="0" w:space="0" w:color="auto"/>
            <w:bottom w:val="none" w:sz="0" w:space="0" w:color="auto"/>
            <w:right w:val="none" w:sz="0" w:space="0" w:color="auto"/>
          </w:divBdr>
        </w:div>
        <w:div w:id="858929198">
          <w:marLeft w:val="0"/>
          <w:marRight w:val="0"/>
          <w:marTop w:val="0"/>
          <w:marBottom w:val="0"/>
          <w:divBdr>
            <w:top w:val="none" w:sz="0" w:space="0" w:color="auto"/>
            <w:left w:val="none" w:sz="0" w:space="0" w:color="auto"/>
            <w:bottom w:val="none" w:sz="0" w:space="0" w:color="auto"/>
            <w:right w:val="none" w:sz="0" w:space="0" w:color="auto"/>
          </w:divBdr>
        </w:div>
        <w:div w:id="1356737484">
          <w:marLeft w:val="0"/>
          <w:marRight w:val="0"/>
          <w:marTop w:val="0"/>
          <w:marBottom w:val="0"/>
          <w:divBdr>
            <w:top w:val="none" w:sz="0" w:space="0" w:color="auto"/>
            <w:left w:val="none" w:sz="0" w:space="0" w:color="auto"/>
            <w:bottom w:val="none" w:sz="0" w:space="0" w:color="auto"/>
            <w:right w:val="none" w:sz="0" w:space="0" w:color="auto"/>
          </w:divBdr>
        </w:div>
        <w:div w:id="1303928744">
          <w:marLeft w:val="0"/>
          <w:marRight w:val="0"/>
          <w:marTop w:val="0"/>
          <w:marBottom w:val="0"/>
          <w:divBdr>
            <w:top w:val="none" w:sz="0" w:space="0" w:color="auto"/>
            <w:left w:val="none" w:sz="0" w:space="0" w:color="auto"/>
            <w:bottom w:val="none" w:sz="0" w:space="0" w:color="auto"/>
            <w:right w:val="none" w:sz="0" w:space="0" w:color="auto"/>
          </w:divBdr>
        </w:div>
        <w:div w:id="1186872173">
          <w:marLeft w:val="0"/>
          <w:marRight w:val="0"/>
          <w:marTop w:val="0"/>
          <w:marBottom w:val="0"/>
          <w:divBdr>
            <w:top w:val="none" w:sz="0" w:space="0" w:color="auto"/>
            <w:left w:val="none" w:sz="0" w:space="0" w:color="auto"/>
            <w:bottom w:val="none" w:sz="0" w:space="0" w:color="auto"/>
            <w:right w:val="none" w:sz="0" w:space="0" w:color="auto"/>
          </w:divBdr>
        </w:div>
        <w:div w:id="1516731434">
          <w:marLeft w:val="0"/>
          <w:marRight w:val="0"/>
          <w:marTop w:val="0"/>
          <w:marBottom w:val="0"/>
          <w:divBdr>
            <w:top w:val="none" w:sz="0" w:space="0" w:color="auto"/>
            <w:left w:val="none" w:sz="0" w:space="0" w:color="auto"/>
            <w:bottom w:val="none" w:sz="0" w:space="0" w:color="auto"/>
            <w:right w:val="none" w:sz="0" w:space="0" w:color="auto"/>
          </w:divBdr>
        </w:div>
      </w:divsChild>
    </w:div>
    <w:div w:id="507868591">
      <w:bodyDiv w:val="1"/>
      <w:marLeft w:val="0"/>
      <w:marRight w:val="0"/>
      <w:marTop w:val="0"/>
      <w:marBottom w:val="0"/>
      <w:divBdr>
        <w:top w:val="none" w:sz="0" w:space="0" w:color="auto"/>
        <w:left w:val="none" w:sz="0" w:space="0" w:color="auto"/>
        <w:bottom w:val="none" w:sz="0" w:space="0" w:color="auto"/>
        <w:right w:val="none" w:sz="0" w:space="0" w:color="auto"/>
      </w:divBdr>
    </w:div>
    <w:div w:id="638075234">
      <w:bodyDiv w:val="1"/>
      <w:marLeft w:val="0"/>
      <w:marRight w:val="0"/>
      <w:marTop w:val="0"/>
      <w:marBottom w:val="0"/>
      <w:divBdr>
        <w:top w:val="none" w:sz="0" w:space="0" w:color="auto"/>
        <w:left w:val="none" w:sz="0" w:space="0" w:color="auto"/>
        <w:bottom w:val="none" w:sz="0" w:space="0" w:color="auto"/>
        <w:right w:val="none" w:sz="0" w:space="0" w:color="auto"/>
      </w:divBdr>
      <w:divsChild>
        <w:div w:id="750809010">
          <w:marLeft w:val="0"/>
          <w:marRight w:val="0"/>
          <w:marTop w:val="0"/>
          <w:marBottom w:val="0"/>
          <w:divBdr>
            <w:top w:val="none" w:sz="0" w:space="0" w:color="auto"/>
            <w:left w:val="none" w:sz="0" w:space="0" w:color="auto"/>
            <w:bottom w:val="none" w:sz="0" w:space="0" w:color="auto"/>
            <w:right w:val="none" w:sz="0" w:space="0" w:color="auto"/>
          </w:divBdr>
        </w:div>
        <w:div w:id="542519385">
          <w:marLeft w:val="0"/>
          <w:marRight w:val="0"/>
          <w:marTop w:val="0"/>
          <w:marBottom w:val="0"/>
          <w:divBdr>
            <w:top w:val="none" w:sz="0" w:space="0" w:color="auto"/>
            <w:left w:val="none" w:sz="0" w:space="0" w:color="auto"/>
            <w:bottom w:val="none" w:sz="0" w:space="0" w:color="auto"/>
            <w:right w:val="none" w:sz="0" w:space="0" w:color="auto"/>
          </w:divBdr>
        </w:div>
        <w:div w:id="1291596640">
          <w:marLeft w:val="0"/>
          <w:marRight w:val="0"/>
          <w:marTop w:val="0"/>
          <w:marBottom w:val="0"/>
          <w:divBdr>
            <w:top w:val="none" w:sz="0" w:space="0" w:color="auto"/>
            <w:left w:val="none" w:sz="0" w:space="0" w:color="auto"/>
            <w:bottom w:val="none" w:sz="0" w:space="0" w:color="auto"/>
            <w:right w:val="none" w:sz="0" w:space="0" w:color="auto"/>
          </w:divBdr>
        </w:div>
        <w:div w:id="295573987">
          <w:marLeft w:val="0"/>
          <w:marRight w:val="0"/>
          <w:marTop w:val="0"/>
          <w:marBottom w:val="0"/>
          <w:divBdr>
            <w:top w:val="none" w:sz="0" w:space="0" w:color="auto"/>
            <w:left w:val="none" w:sz="0" w:space="0" w:color="auto"/>
            <w:bottom w:val="none" w:sz="0" w:space="0" w:color="auto"/>
            <w:right w:val="none" w:sz="0" w:space="0" w:color="auto"/>
          </w:divBdr>
        </w:div>
        <w:div w:id="938761060">
          <w:marLeft w:val="0"/>
          <w:marRight w:val="0"/>
          <w:marTop w:val="0"/>
          <w:marBottom w:val="0"/>
          <w:divBdr>
            <w:top w:val="none" w:sz="0" w:space="0" w:color="auto"/>
            <w:left w:val="none" w:sz="0" w:space="0" w:color="auto"/>
            <w:bottom w:val="none" w:sz="0" w:space="0" w:color="auto"/>
            <w:right w:val="none" w:sz="0" w:space="0" w:color="auto"/>
          </w:divBdr>
        </w:div>
      </w:divsChild>
    </w:div>
    <w:div w:id="805662442">
      <w:bodyDiv w:val="1"/>
      <w:marLeft w:val="0"/>
      <w:marRight w:val="0"/>
      <w:marTop w:val="0"/>
      <w:marBottom w:val="0"/>
      <w:divBdr>
        <w:top w:val="none" w:sz="0" w:space="0" w:color="auto"/>
        <w:left w:val="none" w:sz="0" w:space="0" w:color="auto"/>
        <w:bottom w:val="none" w:sz="0" w:space="0" w:color="auto"/>
        <w:right w:val="none" w:sz="0" w:space="0" w:color="auto"/>
      </w:divBdr>
    </w:div>
    <w:div w:id="1324241447">
      <w:bodyDiv w:val="1"/>
      <w:marLeft w:val="0"/>
      <w:marRight w:val="0"/>
      <w:marTop w:val="0"/>
      <w:marBottom w:val="0"/>
      <w:divBdr>
        <w:top w:val="none" w:sz="0" w:space="0" w:color="auto"/>
        <w:left w:val="none" w:sz="0" w:space="0" w:color="auto"/>
        <w:bottom w:val="none" w:sz="0" w:space="0" w:color="auto"/>
        <w:right w:val="none" w:sz="0" w:space="0" w:color="auto"/>
      </w:divBdr>
    </w:div>
    <w:div w:id="19228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2023-09-11T10:26:00Z</cp:lastPrinted>
  <dcterms:created xsi:type="dcterms:W3CDTF">2023-09-12T09:04:00Z</dcterms:created>
  <dcterms:modified xsi:type="dcterms:W3CDTF">2023-09-12T09:04:00Z</dcterms:modified>
</cp:coreProperties>
</file>